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C9900" w14:textId="48C64547" w:rsidR="007D39CF" w:rsidRPr="00A6576C" w:rsidRDefault="007D39CF" w:rsidP="007D39CF">
      <w:pPr>
        <w:ind w:left="1440" w:firstLine="720"/>
        <w:rPr>
          <w:rFonts w:ascii="Trebuchet MS" w:hAnsi="Trebuchet MS"/>
          <w:b/>
        </w:rPr>
      </w:pPr>
      <w:r w:rsidRPr="00A6576C">
        <w:rPr>
          <w:rFonts w:ascii="Trebuchet MS" w:hAnsi="Trebuchet MS"/>
          <w:b/>
        </w:rPr>
        <w:t>Risk Assessment for Humber Street Gallery</w:t>
      </w:r>
      <w:r w:rsidRPr="00A6576C">
        <w:rPr>
          <w:rFonts w:ascii="Trebuchet MS" w:hAnsi="Trebuchet MS"/>
          <w:b/>
        </w:rPr>
        <w:t xml:space="preserve">:  </w:t>
      </w:r>
      <w:r w:rsidRPr="00A6576C">
        <w:rPr>
          <w:rFonts w:ascii="Trebuchet MS" w:hAnsi="Trebuchet MS"/>
          <w:b/>
        </w:rPr>
        <w:t>Gallery Space and Panorama</w:t>
      </w:r>
    </w:p>
    <w:p w14:paraId="0A75B156" w14:textId="586CAC95" w:rsidR="008E1507" w:rsidRPr="00A6576C" w:rsidRDefault="007D39CF" w:rsidP="007D39CF">
      <w:pPr>
        <w:ind w:left="1440" w:firstLine="720"/>
        <w:rPr>
          <w:rFonts w:ascii="Trebuchet MS" w:hAnsi="Trebuchet MS"/>
          <w:b/>
        </w:rPr>
      </w:pPr>
      <w:r w:rsidRPr="00A6576C">
        <w:rPr>
          <w:rFonts w:ascii="Trebuchet MS" w:hAnsi="Trebuchet MS"/>
          <w:b/>
        </w:rPr>
        <w:t>Gallery Department Risk Assessment</w:t>
      </w:r>
    </w:p>
    <w:p w14:paraId="081EEE0E" w14:textId="259F37C6" w:rsidR="007D39CF" w:rsidRDefault="007D39CF" w:rsidP="007D39CF">
      <w:pPr>
        <w:rPr>
          <w:rFonts w:ascii="Trebuchet MS" w:hAnsi="Trebuchet MS"/>
        </w:rPr>
      </w:pPr>
      <w:bookmarkStart w:id="0" w:name="_GoBack"/>
      <w:bookmarkEnd w:id="0"/>
    </w:p>
    <w:tbl>
      <w:tblPr>
        <w:tblW w:w="1488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2140"/>
        <w:gridCol w:w="4574"/>
        <w:gridCol w:w="3261"/>
        <w:gridCol w:w="1559"/>
        <w:gridCol w:w="1559"/>
      </w:tblGrid>
      <w:tr w:rsidR="007D39CF" w:rsidRPr="007D39CF" w14:paraId="43BF3982" w14:textId="77777777" w:rsidTr="007D39CF">
        <w:tc>
          <w:tcPr>
            <w:tcW w:w="1791" w:type="dxa"/>
          </w:tcPr>
          <w:p w14:paraId="1A9412E7" w14:textId="77777777" w:rsidR="007D39CF" w:rsidRPr="007D39CF" w:rsidRDefault="007D39CF" w:rsidP="007D39CF">
            <w:pPr>
              <w:rPr>
                <w:rFonts w:ascii="Trebuchet MS" w:hAnsi="Trebuchet MS"/>
                <w:b/>
                <w:sz w:val="20"/>
                <w:szCs w:val="20"/>
                <w:lang w:val="en-GB"/>
              </w:rPr>
            </w:pPr>
            <w:r w:rsidRPr="007D39CF">
              <w:rPr>
                <w:rFonts w:ascii="Trebuchet MS" w:hAnsi="Trebuchet MS"/>
                <w:b/>
                <w:sz w:val="20"/>
                <w:szCs w:val="20"/>
                <w:lang w:val="en-GB"/>
              </w:rPr>
              <w:t>AREA OF ACTIVITY</w:t>
            </w:r>
          </w:p>
        </w:tc>
        <w:tc>
          <w:tcPr>
            <w:tcW w:w="2140" w:type="dxa"/>
          </w:tcPr>
          <w:p w14:paraId="3DA5DCAB" w14:textId="77777777" w:rsidR="007D39CF" w:rsidRPr="007D39CF" w:rsidRDefault="007D39CF" w:rsidP="007D39CF">
            <w:pPr>
              <w:rPr>
                <w:rFonts w:ascii="Trebuchet MS" w:hAnsi="Trebuchet MS"/>
                <w:b/>
                <w:sz w:val="20"/>
                <w:szCs w:val="20"/>
                <w:lang w:val="en-GB"/>
              </w:rPr>
            </w:pPr>
            <w:r w:rsidRPr="007D39CF">
              <w:rPr>
                <w:rFonts w:ascii="Trebuchet MS" w:hAnsi="Trebuchet MS"/>
                <w:b/>
                <w:sz w:val="20"/>
                <w:szCs w:val="20"/>
                <w:lang w:val="en-GB"/>
              </w:rPr>
              <w:t>RISK DESCRIPTION</w:t>
            </w:r>
          </w:p>
        </w:tc>
        <w:tc>
          <w:tcPr>
            <w:tcW w:w="4574" w:type="dxa"/>
          </w:tcPr>
          <w:p w14:paraId="1F0F612B" w14:textId="77777777" w:rsidR="007D39CF" w:rsidRPr="007D39CF" w:rsidRDefault="007D39CF" w:rsidP="007D39CF">
            <w:pPr>
              <w:rPr>
                <w:rFonts w:ascii="Trebuchet MS" w:hAnsi="Trebuchet MS"/>
                <w:b/>
                <w:sz w:val="20"/>
                <w:szCs w:val="20"/>
                <w:lang w:val="en-GB"/>
              </w:rPr>
            </w:pPr>
            <w:r w:rsidRPr="007D39CF">
              <w:rPr>
                <w:rFonts w:ascii="Trebuchet MS" w:hAnsi="Trebuchet MS"/>
                <w:b/>
                <w:sz w:val="20"/>
                <w:szCs w:val="20"/>
                <w:lang w:val="en-GB"/>
              </w:rPr>
              <w:t>EXISTING CONTROL MEASURES</w:t>
            </w:r>
          </w:p>
        </w:tc>
        <w:tc>
          <w:tcPr>
            <w:tcW w:w="3261" w:type="dxa"/>
          </w:tcPr>
          <w:p w14:paraId="2C0F6851" w14:textId="637500AE" w:rsidR="007D39CF" w:rsidRPr="007D39CF" w:rsidRDefault="007D39CF" w:rsidP="007D39CF">
            <w:pPr>
              <w:rPr>
                <w:rFonts w:ascii="Trebuchet MS" w:hAnsi="Trebuchet MS"/>
                <w:b/>
                <w:sz w:val="20"/>
                <w:szCs w:val="20"/>
                <w:lang w:val="en-GB"/>
              </w:rPr>
            </w:pPr>
            <w:r w:rsidRPr="007D39CF">
              <w:rPr>
                <w:rFonts w:ascii="Trebuchet MS" w:hAnsi="Trebuchet MS"/>
                <w:b/>
                <w:sz w:val="20"/>
                <w:szCs w:val="20"/>
                <w:lang w:val="en-GB"/>
              </w:rPr>
              <w:t>ADDITIONAL MEASURES TO BE TAKEN</w:t>
            </w:r>
          </w:p>
        </w:tc>
        <w:tc>
          <w:tcPr>
            <w:tcW w:w="1559" w:type="dxa"/>
          </w:tcPr>
          <w:p w14:paraId="6621C005" w14:textId="77777777" w:rsidR="007D39CF" w:rsidRPr="007D39CF" w:rsidRDefault="007D39CF" w:rsidP="007D39CF">
            <w:pPr>
              <w:rPr>
                <w:rFonts w:ascii="Trebuchet MS" w:hAnsi="Trebuchet MS"/>
                <w:b/>
                <w:sz w:val="20"/>
                <w:szCs w:val="20"/>
                <w:lang w:val="en-GB"/>
              </w:rPr>
            </w:pPr>
            <w:r w:rsidRPr="007D39CF">
              <w:rPr>
                <w:rFonts w:ascii="Trebuchet MS" w:hAnsi="Trebuchet MS"/>
                <w:b/>
                <w:sz w:val="20"/>
                <w:szCs w:val="20"/>
                <w:lang w:val="en-GB"/>
              </w:rPr>
              <w:t>RISK RATING</w:t>
            </w:r>
          </w:p>
          <w:p w14:paraId="37D05C6E" w14:textId="77777777" w:rsidR="007D39CF" w:rsidRPr="007D39CF" w:rsidRDefault="007D39CF" w:rsidP="007D39CF">
            <w:pPr>
              <w:rPr>
                <w:rFonts w:ascii="Trebuchet MS" w:hAnsi="Trebuchet MS"/>
                <w:b/>
                <w:sz w:val="20"/>
                <w:szCs w:val="20"/>
                <w:lang w:val="en-GB"/>
              </w:rPr>
            </w:pPr>
            <w:r w:rsidRPr="007D39CF">
              <w:rPr>
                <w:rFonts w:ascii="Trebuchet MS" w:hAnsi="Trebuchet MS"/>
                <w:b/>
                <w:sz w:val="20"/>
                <w:szCs w:val="20"/>
                <w:lang w:val="en-GB"/>
              </w:rPr>
              <w:t>1: LOW</w:t>
            </w:r>
          </w:p>
          <w:p w14:paraId="4F76AEEB" w14:textId="77777777" w:rsidR="007D39CF" w:rsidRPr="007D39CF" w:rsidRDefault="007D39CF" w:rsidP="007D39CF">
            <w:pPr>
              <w:rPr>
                <w:rFonts w:ascii="Trebuchet MS" w:hAnsi="Trebuchet MS"/>
                <w:b/>
                <w:sz w:val="20"/>
                <w:szCs w:val="20"/>
                <w:lang w:val="en-GB"/>
              </w:rPr>
            </w:pPr>
            <w:r w:rsidRPr="007D39CF">
              <w:rPr>
                <w:rFonts w:ascii="Trebuchet MS" w:hAnsi="Trebuchet MS"/>
                <w:b/>
                <w:sz w:val="20"/>
                <w:szCs w:val="20"/>
                <w:lang w:val="en-GB"/>
              </w:rPr>
              <w:t>5: HIGH</w:t>
            </w:r>
          </w:p>
        </w:tc>
        <w:tc>
          <w:tcPr>
            <w:tcW w:w="1559" w:type="dxa"/>
          </w:tcPr>
          <w:p w14:paraId="172147BD" w14:textId="77777777" w:rsidR="007D39CF" w:rsidRPr="007D39CF" w:rsidRDefault="007D39CF" w:rsidP="007D39CF">
            <w:pPr>
              <w:rPr>
                <w:rFonts w:ascii="Trebuchet MS" w:hAnsi="Trebuchet MS"/>
                <w:b/>
                <w:sz w:val="20"/>
                <w:szCs w:val="20"/>
                <w:lang w:val="en-GB"/>
              </w:rPr>
            </w:pPr>
            <w:r w:rsidRPr="007D39CF">
              <w:rPr>
                <w:rFonts w:ascii="Trebuchet MS" w:hAnsi="Trebuchet MS"/>
                <w:b/>
                <w:sz w:val="20"/>
                <w:szCs w:val="20"/>
                <w:lang w:val="en-GB"/>
              </w:rPr>
              <w:t>RISK ACCEPTABLE</w:t>
            </w:r>
          </w:p>
          <w:p w14:paraId="72C9D362" w14:textId="77777777" w:rsidR="007D39CF" w:rsidRPr="007D39CF" w:rsidRDefault="007D39CF" w:rsidP="007D39CF">
            <w:pPr>
              <w:rPr>
                <w:rFonts w:ascii="Trebuchet MS" w:hAnsi="Trebuchet MS"/>
                <w:b/>
                <w:sz w:val="20"/>
                <w:szCs w:val="20"/>
                <w:lang w:val="en-GB"/>
              </w:rPr>
            </w:pPr>
            <w:r w:rsidRPr="007D39CF">
              <w:rPr>
                <w:rFonts w:ascii="Trebuchet MS" w:hAnsi="Trebuchet MS"/>
                <w:b/>
                <w:sz w:val="20"/>
                <w:szCs w:val="20"/>
                <w:lang w:val="en-GB"/>
              </w:rPr>
              <w:t>Y /N</w:t>
            </w:r>
          </w:p>
        </w:tc>
      </w:tr>
      <w:tr w:rsidR="007D39CF" w:rsidRPr="007D39CF" w14:paraId="347AC15F" w14:textId="77777777" w:rsidTr="007D39CF">
        <w:tc>
          <w:tcPr>
            <w:tcW w:w="1791" w:type="dxa"/>
          </w:tcPr>
          <w:p w14:paraId="1A0E0114"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Craft activities</w:t>
            </w:r>
          </w:p>
        </w:tc>
        <w:tc>
          <w:tcPr>
            <w:tcW w:w="2140" w:type="dxa"/>
          </w:tcPr>
          <w:p w14:paraId="264C0F5E"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Misuse of equipment and spillages</w:t>
            </w:r>
          </w:p>
        </w:tc>
        <w:tc>
          <w:tcPr>
            <w:tcW w:w="4574" w:type="dxa"/>
          </w:tcPr>
          <w:p w14:paraId="4EF65E57"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 xml:space="preserve">Cleaning equipment and disposal kits within the building. Staff will be assisting children </w:t>
            </w:r>
            <w:proofErr w:type="gramStart"/>
            <w:r w:rsidRPr="007D39CF">
              <w:rPr>
                <w:rFonts w:ascii="Trebuchet MS" w:hAnsi="Trebuchet MS"/>
                <w:sz w:val="20"/>
                <w:szCs w:val="20"/>
                <w:lang w:val="en-GB"/>
              </w:rPr>
              <w:t>at all times</w:t>
            </w:r>
            <w:proofErr w:type="gramEnd"/>
            <w:r w:rsidRPr="007D39CF">
              <w:rPr>
                <w:rFonts w:ascii="Trebuchet MS" w:hAnsi="Trebuchet MS"/>
                <w:sz w:val="20"/>
                <w:szCs w:val="20"/>
                <w:lang w:val="en-GB"/>
              </w:rPr>
              <w:t xml:space="preserve"> to prevent any accidents.</w:t>
            </w:r>
          </w:p>
        </w:tc>
        <w:tc>
          <w:tcPr>
            <w:tcW w:w="3261" w:type="dxa"/>
          </w:tcPr>
          <w:p w14:paraId="5C8E1D99"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 xml:space="preserve">Staff will be on the scene </w:t>
            </w:r>
            <w:proofErr w:type="gramStart"/>
            <w:r w:rsidRPr="007D39CF">
              <w:rPr>
                <w:rFonts w:ascii="Trebuchet MS" w:hAnsi="Trebuchet MS"/>
                <w:sz w:val="20"/>
                <w:szCs w:val="20"/>
                <w:lang w:val="en-GB"/>
              </w:rPr>
              <w:t>at all times</w:t>
            </w:r>
            <w:proofErr w:type="gramEnd"/>
            <w:r w:rsidRPr="007D39CF">
              <w:rPr>
                <w:rFonts w:ascii="Trebuchet MS" w:hAnsi="Trebuchet MS"/>
                <w:sz w:val="20"/>
                <w:szCs w:val="20"/>
                <w:lang w:val="en-GB"/>
              </w:rPr>
              <w:t xml:space="preserve"> and a first aider will be easily contactable.</w:t>
            </w:r>
          </w:p>
        </w:tc>
        <w:tc>
          <w:tcPr>
            <w:tcW w:w="1559" w:type="dxa"/>
          </w:tcPr>
          <w:p w14:paraId="5312694C"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1</w:t>
            </w:r>
          </w:p>
        </w:tc>
        <w:tc>
          <w:tcPr>
            <w:tcW w:w="1559" w:type="dxa"/>
          </w:tcPr>
          <w:p w14:paraId="045E65F9"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Y</w:t>
            </w:r>
          </w:p>
        </w:tc>
      </w:tr>
      <w:tr w:rsidR="007D39CF" w:rsidRPr="007D39CF" w14:paraId="7080E73E" w14:textId="77777777" w:rsidTr="007D39CF">
        <w:tc>
          <w:tcPr>
            <w:tcW w:w="1791" w:type="dxa"/>
          </w:tcPr>
          <w:p w14:paraId="64593107"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Movement around the building</w:t>
            </w:r>
          </w:p>
        </w:tc>
        <w:tc>
          <w:tcPr>
            <w:tcW w:w="2140" w:type="dxa"/>
          </w:tcPr>
          <w:p w14:paraId="4CBAB960"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Use of lift and staircases</w:t>
            </w:r>
          </w:p>
        </w:tc>
        <w:tc>
          <w:tcPr>
            <w:tcW w:w="4574" w:type="dxa"/>
          </w:tcPr>
          <w:p w14:paraId="32667DEE"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 xml:space="preserve">Fob system in place to ensure certain areas of risk are inaccessible and navigation around the building is minimal without supervision.  Children must be accompanied by an adult </w:t>
            </w:r>
            <w:proofErr w:type="gramStart"/>
            <w:r w:rsidRPr="007D39CF">
              <w:rPr>
                <w:rFonts w:ascii="Trebuchet MS" w:hAnsi="Trebuchet MS"/>
                <w:sz w:val="20"/>
                <w:szCs w:val="20"/>
                <w:lang w:val="en-GB"/>
              </w:rPr>
              <w:t>at all times</w:t>
            </w:r>
            <w:proofErr w:type="gramEnd"/>
            <w:r w:rsidRPr="007D39CF">
              <w:rPr>
                <w:rFonts w:ascii="Trebuchet MS" w:hAnsi="Trebuchet MS"/>
                <w:sz w:val="20"/>
                <w:szCs w:val="20"/>
                <w:lang w:val="en-GB"/>
              </w:rPr>
              <w:t>.</w:t>
            </w:r>
          </w:p>
        </w:tc>
        <w:tc>
          <w:tcPr>
            <w:tcW w:w="3261" w:type="dxa"/>
          </w:tcPr>
          <w:p w14:paraId="20F9D613"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Staff will be assisting the children and will take a head count at each point in the tour.</w:t>
            </w:r>
          </w:p>
        </w:tc>
        <w:tc>
          <w:tcPr>
            <w:tcW w:w="1559" w:type="dxa"/>
          </w:tcPr>
          <w:p w14:paraId="2B965CBD"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1</w:t>
            </w:r>
          </w:p>
        </w:tc>
        <w:tc>
          <w:tcPr>
            <w:tcW w:w="1559" w:type="dxa"/>
          </w:tcPr>
          <w:p w14:paraId="42707D3A"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Y</w:t>
            </w:r>
          </w:p>
        </w:tc>
      </w:tr>
      <w:tr w:rsidR="007D39CF" w:rsidRPr="007D39CF" w14:paraId="6056316B" w14:textId="77777777" w:rsidTr="007D39CF">
        <w:tc>
          <w:tcPr>
            <w:tcW w:w="1791" w:type="dxa"/>
          </w:tcPr>
          <w:p w14:paraId="1C34392D" w14:textId="77777777" w:rsidR="007D39CF" w:rsidRPr="007D39CF" w:rsidRDefault="007D39CF" w:rsidP="007D39CF">
            <w:pPr>
              <w:rPr>
                <w:rFonts w:ascii="Trebuchet MS" w:hAnsi="Trebuchet MS"/>
                <w:sz w:val="20"/>
                <w:szCs w:val="20"/>
                <w:lang w:val="en-GB"/>
              </w:rPr>
            </w:pPr>
          </w:p>
        </w:tc>
        <w:tc>
          <w:tcPr>
            <w:tcW w:w="2140" w:type="dxa"/>
          </w:tcPr>
          <w:p w14:paraId="1A822C5F"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Fire safety &amp; evacuation</w:t>
            </w:r>
          </w:p>
        </w:tc>
        <w:tc>
          <w:tcPr>
            <w:tcW w:w="4574" w:type="dxa"/>
          </w:tcPr>
          <w:p w14:paraId="0EECF4C2"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Awareness of fire escape routes and exits.  Fire marshals appointed to each area.  Call 999 for assistance.</w:t>
            </w:r>
          </w:p>
        </w:tc>
        <w:tc>
          <w:tcPr>
            <w:tcW w:w="3261" w:type="dxa"/>
          </w:tcPr>
          <w:p w14:paraId="33766B74"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Do not re-enter the building until permission has been granted.</w:t>
            </w:r>
          </w:p>
        </w:tc>
        <w:tc>
          <w:tcPr>
            <w:tcW w:w="1559" w:type="dxa"/>
          </w:tcPr>
          <w:p w14:paraId="610504B9"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1</w:t>
            </w:r>
          </w:p>
        </w:tc>
        <w:tc>
          <w:tcPr>
            <w:tcW w:w="1559" w:type="dxa"/>
          </w:tcPr>
          <w:p w14:paraId="18932745"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Y</w:t>
            </w:r>
          </w:p>
        </w:tc>
      </w:tr>
      <w:tr w:rsidR="007D39CF" w:rsidRPr="007D39CF" w14:paraId="471C6C66" w14:textId="77777777" w:rsidTr="007D39CF">
        <w:tc>
          <w:tcPr>
            <w:tcW w:w="1791" w:type="dxa"/>
          </w:tcPr>
          <w:p w14:paraId="65B2CE47" w14:textId="77777777" w:rsidR="007D39CF" w:rsidRPr="007D39CF" w:rsidRDefault="007D39CF" w:rsidP="007D39CF">
            <w:pPr>
              <w:rPr>
                <w:rFonts w:ascii="Trebuchet MS" w:hAnsi="Trebuchet MS"/>
                <w:sz w:val="20"/>
                <w:szCs w:val="20"/>
                <w:lang w:val="en-GB"/>
              </w:rPr>
            </w:pPr>
          </w:p>
        </w:tc>
        <w:tc>
          <w:tcPr>
            <w:tcW w:w="2140" w:type="dxa"/>
          </w:tcPr>
          <w:p w14:paraId="17A07607"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Ergonomics of space</w:t>
            </w:r>
          </w:p>
        </w:tc>
        <w:tc>
          <w:tcPr>
            <w:tcW w:w="4574" w:type="dxa"/>
          </w:tcPr>
          <w:p w14:paraId="01DCA42B"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 xml:space="preserve">Knowledge of building, a member of staff will be present </w:t>
            </w:r>
            <w:proofErr w:type="gramStart"/>
            <w:r w:rsidRPr="007D39CF">
              <w:rPr>
                <w:rFonts w:ascii="Trebuchet MS" w:hAnsi="Trebuchet MS"/>
                <w:sz w:val="20"/>
                <w:szCs w:val="20"/>
                <w:lang w:val="en-GB"/>
              </w:rPr>
              <w:t>at all times</w:t>
            </w:r>
            <w:proofErr w:type="gramEnd"/>
            <w:r w:rsidRPr="007D39CF">
              <w:rPr>
                <w:rFonts w:ascii="Trebuchet MS" w:hAnsi="Trebuchet MS"/>
                <w:sz w:val="20"/>
                <w:szCs w:val="20"/>
                <w:lang w:val="en-GB"/>
              </w:rPr>
              <w:t>.</w:t>
            </w:r>
          </w:p>
        </w:tc>
        <w:tc>
          <w:tcPr>
            <w:tcW w:w="3261" w:type="dxa"/>
          </w:tcPr>
          <w:p w14:paraId="0892ACE3"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 xml:space="preserve">School staff to be present with the children </w:t>
            </w:r>
            <w:proofErr w:type="gramStart"/>
            <w:r w:rsidRPr="007D39CF">
              <w:rPr>
                <w:rFonts w:ascii="Trebuchet MS" w:hAnsi="Trebuchet MS"/>
                <w:sz w:val="20"/>
                <w:szCs w:val="20"/>
                <w:lang w:val="en-GB"/>
              </w:rPr>
              <w:t>at all times</w:t>
            </w:r>
            <w:proofErr w:type="gramEnd"/>
            <w:r w:rsidRPr="007D39CF">
              <w:rPr>
                <w:rFonts w:ascii="Trebuchet MS" w:hAnsi="Trebuchet MS"/>
                <w:sz w:val="20"/>
                <w:szCs w:val="20"/>
                <w:lang w:val="en-GB"/>
              </w:rPr>
              <w:t>.</w:t>
            </w:r>
          </w:p>
        </w:tc>
        <w:tc>
          <w:tcPr>
            <w:tcW w:w="1559" w:type="dxa"/>
          </w:tcPr>
          <w:p w14:paraId="7DFF3AD5"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1</w:t>
            </w:r>
          </w:p>
        </w:tc>
        <w:tc>
          <w:tcPr>
            <w:tcW w:w="1559" w:type="dxa"/>
          </w:tcPr>
          <w:p w14:paraId="43810152"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Y</w:t>
            </w:r>
          </w:p>
        </w:tc>
      </w:tr>
      <w:tr w:rsidR="007D39CF" w:rsidRPr="007D39CF" w14:paraId="69F0085F" w14:textId="77777777" w:rsidTr="007D39CF">
        <w:tc>
          <w:tcPr>
            <w:tcW w:w="1791" w:type="dxa"/>
          </w:tcPr>
          <w:p w14:paraId="28775514"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Crowd control</w:t>
            </w:r>
          </w:p>
        </w:tc>
        <w:tc>
          <w:tcPr>
            <w:tcW w:w="2140" w:type="dxa"/>
          </w:tcPr>
          <w:p w14:paraId="0507B9CF"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Movement on steps, exit and entrances.  Adhering to venue capacity.</w:t>
            </w:r>
          </w:p>
        </w:tc>
        <w:tc>
          <w:tcPr>
            <w:tcW w:w="4574" w:type="dxa"/>
          </w:tcPr>
          <w:p w14:paraId="146FF000"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Guidance to seat to avoid accidents on steps, clearly marked steps.  Exits and entrances clearly marked for escape routes.  General crowd control, sufficient stewards, fire safety officers and first aiders present.</w:t>
            </w:r>
          </w:p>
        </w:tc>
        <w:tc>
          <w:tcPr>
            <w:tcW w:w="3261" w:type="dxa"/>
          </w:tcPr>
          <w:p w14:paraId="2556F383"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 xml:space="preserve">School staff to be present with the children </w:t>
            </w:r>
            <w:proofErr w:type="gramStart"/>
            <w:r w:rsidRPr="007D39CF">
              <w:rPr>
                <w:rFonts w:ascii="Trebuchet MS" w:hAnsi="Trebuchet MS"/>
                <w:sz w:val="20"/>
                <w:szCs w:val="20"/>
                <w:lang w:val="en-GB"/>
              </w:rPr>
              <w:t>at all times</w:t>
            </w:r>
            <w:proofErr w:type="gramEnd"/>
            <w:r w:rsidRPr="007D39CF">
              <w:rPr>
                <w:rFonts w:ascii="Trebuchet MS" w:hAnsi="Trebuchet MS"/>
                <w:sz w:val="20"/>
                <w:szCs w:val="20"/>
                <w:lang w:val="en-GB"/>
              </w:rPr>
              <w:t>.</w:t>
            </w:r>
          </w:p>
        </w:tc>
        <w:tc>
          <w:tcPr>
            <w:tcW w:w="1559" w:type="dxa"/>
          </w:tcPr>
          <w:p w14:paraId="13C8B552"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1</w:t>
            </w:r>
          </w:p>
        </w:tc>
        <w:tc>
          <w:tcPr>
            <w:tcW w:w="1559" w:type="dxa"/>
          </w:tcPr>
          <w:p w14:paraId="15E0BE45"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Y</w:t>
            </w:r>
          </w:p>
        </w:tc>
      </w:tr>
      <w:tr w:rsidR="007D39CF" w:rsidRPr="007D39CF" w14:paraId="328FCD31" w14:textId="77777777" w:rsidTr="007D39CF">
        <w:tc>
          <w:tcPr>
            <w:tcW w:w="1791" w:type="dxa"/>
          </w:tcPr>
          <w:p w14:paraId="387E2444"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Sound</w:t>
            </w:r>
          </w:p>
        </w:tc>
        <w:tc>
          <w:tcPr>
            <w:tcW w:w="2140" w:type="dxa"/>
          </w:tcPr>
          <w:p w14:paraId="5A4212ED"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Sound levels, offensive language.</w:t>
            </w:r>
          </w:p>
        </w:tc>
        <w:tc>
          <w:tcPr>
            <w:tcW w:w="4574" w:type="dxa"/>
          </w:tcPr>
          <w:p w14:paraId="33DD0037"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Noise limiter installed.  Wear ear protection when necessary.</w:t>
            </w:r>
          </w:p>
        </w:tc>
        <w:tc>
          <w:tcPr>
            <w:tcW w:w="3261" w:type="dxa"/>
          </w:tcPr>
          <w:p w14:paraId="405E09F5"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Check sound Db levels are to legislative requirements, and if sudden noises are part of the performance clearly inform the audience using signage.</w:t>
            </w:r>
          </w:p>
        </w:tc>
        <w:tc>
          <w:tcPr>
            <w:tcW w:w="1559" w:type="dxa"/>
          </w:tcPr>
          <w:p w14:paraId="72B0DCE2"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1</w:t>
            </w:r>
          </w:p>
        </w:tc>
        <w:tc>
          <w:tcPr>
            <w:tcW w:w="1559" w:type="dxa"/>
          </w:tcPr>
          <w:p w14:paraId="0616C4FD"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Y</w:t>
            </w:r>
          </w:p>
        </w:tc>
      </w:tr>
      <w:tr w:rsidR="007D39CF" w:rsidRPr="007D39CF" w14:paraId="0271D394" w14:textId="77777777" w:rsidTr="007D39CF">
        <w:tc>
          <w:tcPr>
            <w:tcW w:w="1791" w:type="dxa"/>
          </w:tcPr>
          <w:p w14:paraId="51BF9BE1"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Children’s activities</w:t>
            </w:r>
          </w:p>
        </w:tc>
        <w:tc>
          <w:tcPr>
            <w:tcW w:w="2140" w:type="dxa"/>
          </w:tcPr>
          <w:p w14:paraId="3ECBE0BA" w14:textId="77777777" w:rsidR="007D39CF" w:rsidRPr="007D39CF" w:rsidRDefault="007D39CF" w:rsidP="007D39CF">
            <w:pPr>
              <w:rPr>
                <w:rFonts w:ascii="Trebuchet MS" w:hAnsi="Trebuchet MS"/>
                <w:sz w:val="20"/>
                <w:szCs w:val="20"/>
                <w:lang w:val="en-GB"/>
              </w:rPr>
            </w:pPr>
          </w:p>
        </w:tc>
        <w:tc>
          <w:tcPr>
            <w:tcW w:w="4574" w:type="dxa"/>
          </w:tcPr>
          <w:p w14:paraId="2E791F2E"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 xml:space="preserve">Ensure </w:t>
            </w:r>
            <w:proofErr w:type="gramStart"/>
            <w:r w:rsidRPr="007D39CF">
              <w:rPr>
                <w:rFonts w:ascii="Trebuchet MS" w:hAnsi="Trebuchet MS"/>
                <w:sz w:val="20"/>
                <w:szCs w:val="20"/>
                <w:lang w:val="en-GB"/>
              </w:rPr>
              <w:t>all children are accompanied by an adult</w:t>
            </w:r>
            <w:proofErr w:type="gramEnd"/>
            <w:r w:rsidRPr="007D39CF">
              <w:rPr>
                <w:rFonts w:ascii="Trebuchet MS" w:hAnsi="Trebuchet MS"/>
                <w:sz w:val="20"/>
                <w:szCs w:val="20"/>
                <w:lang w:val="en-GB"/>
              </w:rPr>
              <w:t xml:space="preserve"> and accompanying adults are aware of the exits, fire escapes and risks in the venue.  </w:t>
            </w:r>
          </w:p>
        </w:tc>
        <w:tc>
          <w:tcPr>
            <w:tcW w:w="3261" w:type="dxa"/>
          </w:tcPr>
          <w:p w14:paraId="77ADF8DB"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 xml:space="preserve">School staff to be present with the children </w:t>
            </w:r>
            <w:proofErr w:type="gramStart"/>
            <w:r w:rsidRPr="007D39CF">
              <w:rPr>
                <w:rFonts w:ascii="Trebuchet MS" w:hAnsi="Trebuchet MS"/>
                <w:sz w:val="20"/>
                <w:szCs w:val="20"/>
                <w:lang w:val="en-GB"/>
              </w:rPr>
              <w:t>at all times</w:t>
            </w:r>
            <w:proofErr w:type="gramEnd"/>
            <w:r w:rsidRPr="007D39CF">
              <w:rPr>
                <w:rFonts w:ascii="Trebuchet MS" w:hAnsi="Trebuchet MS"/>
                <w:sz w:val="20"/>
                <w:szCs w:val="20"/>
                <w:lang w:val="en-GB"/>
              </w:rPr>
              <w:t>.</w:t>
            </w:r>
          </w:p>
        </w:tc>
        <w:tc>
          <w:tcPr>
            <w:tcW w:w="1559" w:type="dxa"/>
          </w:tcPr>
          <w:p w14:paraId="6830DEE5"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1</w:t>
            </w:r>
          </w:p>
        </w:tc>
        <w:tc>
          <w:tcPr>
            <w:tcW w:w="1559" w:type="dxa"/>
          </w:tcPr>
          <w:p w14:paraId="35E3E26A"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Y</w:t>
            </w:r>
          </w:p>
        </w:tc>
      </w:tr>
      <w:tr w:rsidR="007D39CF" w:rsidRPr="007D39CF" w14:paraId="358A81D6" w14:textId="77777777" w:rsidTr="007D39CF">
        <w:tc>
          <w:tcPr>
            <w:tcW w:w="1791" w:type="dxa"/>
          </w:tcPr>
          <w:p w14:paraId="63CE8AC9"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Disabled access</w:t>
            </w:r>
          </w:p>
        </w:tc>
        <w:tc>
          <w:tcPr>
            <w:tcW w:w="2140" w:type="dxa"/>
          </w:tcPr>
          <w:p w14:paraId="05AF3FCE" w14:textId="77777777" w:rsidR="007D39CF" w:rsidRPr="007D39CF" w:rsidRDefault="007D39CF" w:rsidP="007D39CF">
            <w:pPr>
              <w:rPr>
                <w:rFonts w:ascii="Trebuchet MS" w:hAnsi="Trebuchet MS"/>
                <w:sz w:val="20"/>
                <w:szCs w:val="20"/>
                <w:lang w:val="en-GB"/>
              </w:rPr>
            </w:pPr>
          </w:p>
        </w:tc>
        <w:tc>
          <w:tcPr>
            <w:tcW w:w="4574" w:type="dxa"/>
          </w:tcPr>
          <w:p w14:paraId="2F2F72D7"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 xml:space="preserve">Ensure all persons with disabilities are aware of the exits, fire escapes and risks in the venue.  And all disabled access routes are clear </w:t>
            </w:r>
            <w:proofErr w:type="gramStart"/>
            <w:r w:rsidRPr="007D39CF">
              <w:rPr>
                <w:rFonts w:ascii="Trebuchet MS" w:hAnsi="Trebuchet MS"/>
                <w:sz w:val="20"/>
                <w:szCs w:val="20"/>
                <w:lang w:val="en-GB"/>
              </w:rPr>
              <w:t>at all times</w:t>
            </w:r>
            <w:proofErr w:type="gramEnd"/>
            <w:r w:rsidRPr="007D39CF">
              <w:rPr>
                <w:rFonts w:ascii="Trebuchet MS" w:hAnsi="Trebuchet MS"/>
                <w:sz w:val="20"/>
                <w:szCs w:val="20"/>
                <w:lang w:val="en-GB"/>
              </w:rPr>
              <w:t>.</w:t>
            </w:r>
          </w:p>
        </w:tc>
        <w:tc>
          <w:tcPr>
            <w:tcW w:w="3261" w:type="dxa"/>
          </w:tcPr>
          <w:p w14:paraId="4A557400" w14:textId="77777777" w:rsidR="007D39CF" w:rsidRPr="007D39CF" w:rsidRDefault="007D39CF" w:rsidP="007D39CF">
            <w:pPr>
              <w:rPr>
                <w:rFonts w:ascii="Trebuchet MS" w:hAnsi="Trebuchet MS"/>
                <w:sz w:val="20"/>
                <w:szCs w:val="20"/>
                <w:lang w:val="en-GB"/>
              </w:rPr>
            </w:pPr>
          </w:p>
        </w:tc>
        <w:tc>
          <w:tcPr>
            <w:tcW w:w="1559" w:type="dxa"/>
          </w:tcPr>
          <w:p w14:paraId="4B50124B"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1</w:t>
            </w:r>
          </w:p>
        </w:tc>
        <w:tc>
          <w:tcPr>
            <w:tcW w:w="1559" w:type="dxa"/>
          </w:tcPr>
          <w:p w14:paraId="59DAAF78" w14:textId="77777777" w:rsidR="007D39CF" w:rsidRPr="007D39CF" w:rsidRDefault="007D39CF" w:rsidP="007D39CF">
            <w:pPr>
              <w:rPr>
                <w:rFonts w:ascii="Trebuchet MS" w:hAnsi="Trebuchet MS"/>
                <w:sz w:val="20"/>
                <w:szCs w:val="20"/>
                <w:lang w:val="en-GB"/>
              </w:rPr>
            </w:pPr>
            <w:r w:rsidRPr="007D39CF">
              <w:rPr>
                <w:rFonts w:ascii="Trebuchet MS" w:hAnsi="Trebuchet MS"/>
                <w:sz w:val="20"/>
                <w:szCs w:val="20"/>
                <w:lang w:val="en-GB"/>
              </w:rPr>
              <w:t>Y</w:t>
            </w:r>
          </w:p>
        </w:tc>
      </w:tr>
    </w:tbl>
    <w:p w14:paraId="682B729B" w14:textId="77777777" w:rsidR="007D39CF" w:rsidRDefault="007D39CF" w:rsidP="007D39CF">
      <w:pPr>
        <w:rPr>
          <w:rFonts w:ascii="Trebuchet MS" w:hAnsi="Trebuchet MS"/>
        </w:rPr>
      </w:pPr>
    </w:p>
    <w:p w14:paraId="2DD3DF05" w14:textId="77777777" w:rsidR="00D4189D" w:rsidRPr="00BE2061" w:rsidRDefault="00D4189D" w:rsidP="004F5921">
      <w:pPr>
        <w:rPr>
          <w:rFonts w:ascii="Trebuchet MS" w:hAnsi="Trebuchet MS"/>
        </w:rPr>
      </w:pPr>
    </w:p>
    <w:sectPr w:rsidR="00D4189D" w:rsidRPr="00BE2061" w:rsidSect="007D39CF">
      <w:headerReference w:type="default" r:id="rId8"/>
      <w:footerReference w:type="default" r:id="rId9"/>
      <w:pgSz w:w="16840" w:h="11900" w:orient="landscape"/>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A300E" w14:textId="77777777" w:rsidR="00BB7A0B" w:rsidRDefault="00BB7A0B" w:rsidP="00AF2B08">
      <w:r>
        <w:separator/>
      </w:r>
    </w:p>
  </w:endnote>
  <w:endnote w:type="continuationSeparator" w:id="0">
    <w:p w14:paraId="34962DD9" w14:textId="77777777" w:rsidR="00BB7A0B" w:rsidRDefault="00BB7A0B" w:rsidP="00AF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56EB" w14:textId="65E5D22E" w:rsidR="005F104F" w:rsidRDefault="00330D2B" w:rsidP="00330D2B">
    <w:pPr>
      <w:pStyle w:val="Footer"/>
      <w:tabs>
        <w:tab w:val="clear" w:pos="8640"/>
      </w:tabs>
      <w:ind w:left="-993"/>
    </w:pPr>
    <w:r>
      <w:rPr>
        <w:noProof/>
        <w:lang w:val="en-GB" w:eastAsia="en-GB"/>
      </w:rPr>
      <w:drawing>
        <wp:anchor distT="0" distB="0" distL="114300" distR="114300" simplePos="0" relativeHeight="251658240" behindDoc="1" locked="0" layoutInCell="1" allowOverlap="1" wp14:anchorId="5F567A63" wp14:editId="239748DA">
          <wp:simplePos x="0" y="0"/>
          <wp:positionH relativeFrom="column">
            <wp:posOffset>7086600</wp:posOffset>
          </wp:positionH>
          <wp:positionV relativeFrom="paragraph">
            <wp:posOffset>-1384935</wp:posOffset>
          </wp:positionV>
          <wp:extent cx="2682240" cy="2018030"/>
          <wp:effectExtent l="0" t="0" r="381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240" cy="2018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98423" w14:textId="77777777" w:rsidR="00BB7A0B" w:rsidRDefault="00BB7A0B" w:rsidP="00AF2B08">
      <w:r>
        <w:separator/>
      </w:r>
    </w:p>
  </w:footnote>
  <w:footnote w:type="continuationSeparator" w:id="0">
    <w:p w14:paraId="6911F1A2" w14:textId="77777777" w:rsidR="00BB7A0B" w:rsidRDefault="00BB7A0B" w:rsidP="00AF2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A7B52" w14:textId="77777777" w:rsidR="001E201A" w:rsidRDefault="005F104F" w:rsidP="005F104F">
    <w:pPr>
      <w:pStyle w:val="Header"/>
      <w:ind w:left="-993"/>
    </w:pPr>
    <w:r>
      <w:rPr>
        <w:noProof/>
        <w:lang w:val="en-GB" w:eastAsia="en-GB"/>
      </w:rPr>
      <w:drawing>
        <wp:anchor distT="0" distB="0" distL="114300" distR="114300" simplePos="0" relativeHeight="251659264" behindDoc="1" locked="0" layoutInCell="1" allowOverlap="1" wp14:anchorId="1A9CDA88" wp14:editId="399FC29E">
          <wp:simplePos x="0" y="0"/>
          <wp:positionH relativeFrom="column">
            <wp:posOffset>-628650</wp:posOffset>
          </wp:positionH>
          <wp:positionV relativeFrom="paragraph">
            <wp:posOffset>-1905</wp:posOffset>
          </wp:positionV>
          <wp:extent cx="2208617" cy="9620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59438"/>
                  <a:stretch/>
                </pic:blipFill>
                <pic:spPr bwMode="auto">
                  <a:xfrm>
                    <a:off x="0" y="0"/>
                    <a:ext cx="2208617" cy="96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6CF3"/>
    <w:multiLevelType w:val="hybridMultilevel"/>
    <w:tmpl w:val="E932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0419C"/>
    <w:multiLevelType w:val="multilevel"/>
    <w:tmpl w:val="6E702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26FFC"/>
    <w:multiLevelType w:val="hybridMultilevel"/>
    <w:tmpl w:val="ED8A5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316D54"/>
    <w:multiLevelType w:val="hybridMultilevel"/>
    <w:tmpl w:val="2044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25D11"/>
    <w:multiLevelType w:val="hybridMultilevel"/>
    <w:tmpl w:val="582AB024"/>
    <w:lvl w:ilvl="0" w:tplc="E4CAD934">
      <w:start w:val="1"/>
      <w:numFmt w:val="bullet"/>
      <w:lvlText w:val="-"/>
      <w:lvlJc w:val="left"/>
      <w:pPr>
        <w:ind w:left="720" w:hanging="360"/>
      </w:pPr>
      <w:rPr>
        <w:rFonts w:ascii="Trebuchet MS" w:eastAsiaTheme="minorHAns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92C57"/>
    <w:multiLevelType w:val="hybridMultilevel"/>
    <w:tmpl w:val="9D4E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23153"/>
    <w:multiLevelType w:val="hybridMultilevel"/>
    <w:tmpl w:val="F09E6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7512AC"/>
    <w:multiLevelType w:val="hybridMultilevel"/>
    <w:tmpl w:val="0CFA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0332B"/>
    <w:multiLevelType w:val="hybridMultilevel"/>
    <w:tmpl w:val="85662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0C7801"/>
    <w:multiLevelType w:val="hybridMultilevel"/>
    <w:tmpl w:val="152A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800E9"/>
    <w:multiLevelType w:val="multilevel"/>
    <w:tmpl w:val="1C1E0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875BAA"/>
    <w:multiLevelType w:val="hybridMultilevel"/>
    <w:tmpl w:val="C2FCBED6"/>
    <w:lvl w:ilvl="0" w:tplc="8CB21F1C">
      <w:numFmt w:val="bullet"/>
      <w:lvlText w:val="-"/>
      <w:lvlJc w:val="left"/>
      <w:pPr>
        <w:ind w:left="720" w:hanging="360"/>
      </w:pPr>
      <w:rPr>
        <w:rFonts w:ascii="Trebuchet MS" w:eastAsia="SimSu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F70AE"/>
    <w:multiLevelType w:val="hybridMultilevel"/>
    <w:tmpl w:val="41D6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0D2FCB"/>
    <w:multiLevelType w:val="hybridMultilevel"/>
    <w:tmpl w:val="3FD8AF20"/>
    <w:lvl w:ilvl="0" w:tplc="0EA636F2">
      <w:start w:val="225"/>
      <w:numFmt w:val="bullet"/>
      <w:lvlText w:val="-"/>
      <w:lvlJc w:val="left"/>
      <w:pPr>
        <w:ind w:left="720" w:hanging="360"/>
      </w:pPr>
      <w:rPr>
        <w:rFonts w:ascii="Trebuchet MS" w:eastAsiaTheme="minorHAns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10"/>
  </w:num>
  <w:num w:numId="6">
    <w:abstractNumId w:val="3"/>
  </w:num>
  <w:num w:numId="7">
    <w:abstractNumId w:val="13"/>
  </w:num>
  <w:num w:numId="8">
    <w:abstractNumId w:val="4"/>
  </w:num>
  <w:num w:numId="9">
    <w:abstractNumId w:val="9"/>
  </w:num>
  <w:num w:numId="10">
    <w:abstractNumId w:val="7"/>
  </w:num>
  <w:num w:numId="11">
    <w:abstractNumId w:val="0"/>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08"/>
    <w:rsid w:val="00020FAB"/>
    <w:rsid w:val="00063E07"/>
    <w:rsid w:val="00067544"/>
    <w:rsid w:val="000B499F"/>
    <w:rsid w:val="00124F4E"/>
    <w:rsid w:val="001519BA"/>
    <w:rsid w:val="0016506E"/>
    <w:rsid w:val="001B066F"/>
    <w:rsid w:val="001E201A"/>
    <w:rsid w:val="001E4818"/>
    <w:rsid w:val="0029053E"/>
    <w:rsid w:val="002B1394"/>
    <w:rsid w:val="00330D2B"/>
    <w:rsid w:val="004C61ED"/>
    <w:rsid w:val="004E7DB8"/>
    <w:rsid w:val="004F5921"/>
    <w:rsid w:val="00525188"/>
    <w:rsid w:val="005E4440"/>
    <w:rsid w:val="005F104F"/>
    <w:rsid w:val="00647234"/>
    <w:rsid w:val="006D3304"/>
    <w:rsid w:val="00724EEC"/>
    <w:rsid w:val="00731C60"/>
    <w:rsid w:val="0078333E"/>
    <w:rsid w:val="00787CB7"/>
    <w:rsid w:val="007D39CF"/>
    <w:rsid w:val="007F781C"/>
    <w:rsid w:val="00840564"/>
    <w:rsid w:val="008955CC"/>
    <w:rsid w:val="008A300F"/>
    <w:rsid w:val="008E1507"/>
    <w:rsid w:val="008F110C"/>
    <w:rsid w:val="009E3E63"/>
    <w:rsid w:val="00A44879"/>
    <w:rsid w:val="00A5155E"/>
    <w:rsid w:val="00A6576C"/>
    <w:rsid w:val="00AF2B08"/>
    <w:rsid w:val="00B10A38"/>
    <w:rsid w:val="00B74867"/>
    <w:rsid w:val="00BA70F3"/>
    <w:rsid w:val="00BB7A0B"/>
    <w:rsid w:val="00BC071F"/>
    <w:rsid w:val="00BE2061"/>
    <w:rsid w:val="00C215D7"/>
    <w:rsid w:val="00C56B44"/>
    <w:rsid w:val="00C571CB"/>
    <w:rsid w:val="00D4189D"/>
    <w:rsid w:val="00D63EF9"/>
    <w:rsid w:val="00D76DEC"/>
    <w:rsid w:val="00DD66BC"/>
    <w:rsid w:val="00E7513F"/>
    <w:rsid w:val="00F01FE7"/>
    <w:rsid w:val="00F81723"/>
    <w:rsid w:val="00FB2593"/>
    <w:rsid w:val="00FB5D14"/>
    <w:rsid w:val="00FC6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7BAC05"/>
  <w14:defaultImageDpi w14:val="300"/>
  <w15:docId w15:val="{5D75C556-BC5C-43C3-A18B-976ECC23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29053E"/>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B08"/>
    <w:pPr>
      <w:tabs>
        <w:tab w:val="center" w:pos="4320"/>
        <w:tab w:val="right" w:pos="8640"/>
      </w:tabs>
    </w:pPr>
  </w:style>
  <w:style w:type="character" w:customStyle="1" w:styleId="HeaderChar">
    <w:name w:val="Header Char"/>
    <w:basedOn w:val="DefaultParagraphFont"/>
    <w:link w:val="Header"/>
    <w:uiPriority w:val="99"/>
    <w:rsid w:val="00AF2B08"/>
  </w:style>
  <w:style w:type="paragraph" w:styleId="Footer">
    <w:name w:val="footer"/>
    <w:basedOn w:val="Normal"/>
    <w:link w:val="FooterChar"/>
    <w:uiPriority w:val="99"/>
    <w:unhideWhenUsed/>
    <w:rsid w:val="00AF2B08"/>
    <w:pPr>
      <w:tabs>
        <w:tab w:val="center" w:pos="4320"/>
        <w:tab w:val="right" w:pos="8640"/>
      </w:tabs>
    </w:pPr>
  </w:style>
  <w:style w:type="character" w:customStyle="1" w:styleId="FooterChar">
    <w:name w:val="Footer Char"/>
    <w:basedOn w:val="DefaultParagraphFont"/>
    <w:link w:val="Footer"/>
    <w:uiPriority w:val="99"/>
    <w:rsid w:val="00AF2B08"/>
  </w:style>
  <w:style w:type="paragraph" w:styleId="BalloonText">
    <w:name w:val="Balloon Text"/>
    <w:basedOn w:val="Normal"/>
    <w:link w:val="BalloonTextChar"/>
    <w:uiPriority w:val="99"/>
    <w:semiHidden/>
    <w:unhideWhenUsed/>
    <w:rsid w:val="00AF2B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F2B08"/>
    <w:rPr>
      <w:rFonts w:ascii="Lucida Grande" w:hAnsi="Lucida Grande"/>
      <w:sz w:val="18"/>
      <w:szCs w:val="18"/>
    </w:rPr>
  </w:style>
  <w:style w:type="character" w:styleId="Hyperlink">
    <w:name w:val="Hyperlink"/>
    <w:basedOn w:val="DefaultParagraphFont"/>
    <w:uiPriority w:val="99"/>
    <w:unhideWhenUsed/>
    <w:rsid w:val="002B1394"/>
    <w:rPr>
      <w:color w:val="0000FF" w:themeColor="hyperlink"/>
      <w:u w:val="single"/>
    </w:rPr>
  </w:style>
  <w:style w:type="table" w:styleId="TableGrid">
    <w:name w:val="Table Grid"/>
    <w:basedOn w:val="TableNormal"/>
    <w:uiPriority w:val="59"/>
    <w:rsid w:val="0029053E"/>
    <w:rPr>
      <w:rFonts w:ascii="Times New Roman" w:eastAsia="SimSu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9053E"/>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29053E"/>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29053E"/>
    <w:pPr>
      <w:ind w:left="720"/>
      <w:contextualSpacing/>
    </w:pPr>
    <w:rPr>
      <w:rFonts w:ascii="Times New Roman" w:eastAsia="SimSun" w:hAnsi="Times New Roman" w:cs="Times New Roman"/>
      <w:lang w:val="en-GB" w:eastAsia="zh-CN"/>
    </w:rPr>
  </w:style>
  <w:style w:type="table" w:customStyle="1" w:styleId="TableGrid1">
    <w:name w:val="Table Grid1"/>
    <w:basedOn w:val="TableNormal"/>
    <w:next w:val="TableGrid"/>
    <w:rsid w:val="0029053E"/>
    <w:rPr>
      <w:rFonts w:ascii="Times New Roman" w:eastAsia="SimSu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9053E"/>
    <w:rPr>
      <w:rFonts w:ascii="Times New Roman" w:eastAsia="SimSu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64763">
      <w:bodyDiv w:val="1"/>
      <w:marLeft w:val="0"/>
      <w:marRight w:val="0"/>
      <w:marTop w:val="0"/>
      <w:marBottom w:val="0"/>
      <w:divBdr>
        <w:top w:val="none" w:sz="0" w:space="0" w:color="auto"/>
        <w:left w:val="none" w:sz="0" w:space="0" w:color="auto"/>
        <w:bottom w:val="none" w:sz="0" w:space="0" w:color="auto"/>
        <w:right w:val="none" w:sz="0" w:space="0" w:color="auto"/>
      </w:divBdr>
    </w:div>
    <w:div w:id="825438822">
      <w:bodyDiv w:val="1"/>
      <w:marLeft w:val="0"/>
      <w:marRight w:val="0"/>
      <w:marTop w:val="0"/>
      <w:marBottom w:val="0"/>
      <w:divBdr>
        <w:top w:val="none" w:sz="0" w:space="0" w:color="auto"/>
        <w:left w:val="none" w:sz="0" w:space="0" w:color="auto"/>
        <w:bottom w:val="none" w:sz="0" w:space="0" w:color="auto"/>
        <w:right w:val="none" w:sz="0" w:space="0" w:color="auto"/>
      </w:divBdr>
    </w:div>
    <w:div w:id="1582564172">
      <w:bodyDiv w:val="1"/>
      <w:marLeft w:val="0"/>
      <w:marRight w:val="0"/>
      <w:marTop w:val="0"/>
      <w:marBottom w:val="0"/>
      <w:divBdr>
        <w:top w:val="none" w:sz="0" w:space="0" w:color="auto"/>
        <w:left w:val="none" w:sz="0" w:space="0" w:color="auto"/>
        <w:bottom w:val="none" w:sz="0" w:space="0" w:color="auto"/>
        <w:right w:val="none" w:sz="0" w:space="0" w:color="auto"/>
      </w:divBdr>
    </w:div>
    <w:div w:id="1632590226">
      <w:bodyDiv w:val="1"/>
      <w:marLeft w:val="0"/>
      <w:marRight w:val="0"/>
      <w:marTop w:val="0"/>
      <w:marBottom w:val="0"/>
      <w:divBdr>
        <w:top w:val="none" w:sz="0" w:space="0" w:color="auto"/>
        <w:left w:val="none" w:sz="0" w:space="0" w:color="auto"/>
        <w:bottom w:val="none" w:sz="0" w:space="0" w:color="auto"/>
        <w:right w:val="none" w:sz="0" w:space="0" w:color="auto"/>
      </w:divBdr>
    </w:div>
    <w:div w:id="210719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57FF9DB194E44591ACC35DBA6FDDC7" ma:contentTypeVersion="2" ma:contentTypeDescription="Create a new document." ma:contentTypeScope="" ma:versionID="cbad28965212aacfe1e564c13f90a454">
  <xsd:schema xmlns:xsd="http://www.w3.org/2001/XMLSchema" xmlns:xs="http://www.w3.org/2001/XMLSchema" xmlns:p="http://schemas.microsoft.com/office/2006/metadata/properties" xmlns:ns2="80129174-c05c-43cc-8e32-21fcbdfe51bb" targetNamespace="http://schemas.microsoft.com/office/2006/metadata/properties" ma:root="true" ma:fieldsID="85b83be818d2d6f7885b520d54e617d6" ns2:_="">
    <xsd:import namespace="80129174-c05c-43cc-8e32-21fcbdfe51b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8E980-B59A-46A4-A066-376C551D337D}">
  <ds:schemaRefs>
    <ds:schemaRef ds:uri="http://schemas.openxmlformats.org/officeDocument/2006/bibliography"/>
  </ds:schemaRefs>
</ds:datastoreItem>
</file>

<file path=customXml/itemProps2.xml><?xml version="1.0" encoding="utf-8"?>
<ds:datastoreItem xmlns:ds="http://schemas.openxmlformats.org/officeDocument/2006/customXml" ds:itemID="{6222189B-D7F4-43F5-9323-74C695057F8B}"/>
</file>

<file path=customXml/itemProps3.xml><?xml version="1.0" encoding="utf-8"?>
<ds:datastoreItem xmlns:ds="http://schemas.openxmlformats.org/officeDocument/2006/customXml" ds:itemID="{C59D2688-88D3-4824-B7B2-C39F23DB8DD7}"/>
</file>

<file path=customXml/itemProps4.xml><?xml version="1.0" encoding="utf-8"?>
<ds:datastoreItem xmlns:ds="http://schemas.openxmlformats.org/officeDocument/2006/customXml" ds:itemID="{F755BEC3-2B4F-439B-8CAB-0C3625867CDD}"/>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Contractor</dc:creator>
  <cp:lastModifiedBy>Marrianne Forbes</cp:lastModifiedBy>
  <cp:revision>3</cp:revision>
  <cp:lastPrinted>2015-10-26T16:22:00Z</cp:lastPrinted>
  <dcterms:created xsi:type="dcterms:W3CDTF">2017-01-24T09:24:00Z</dcterms:created>
  <dcterms:modified xsi:type="dcterms:W3CDTF">2017-01-24T09:29:00Z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0x0101008057FF9DB194E44591ACC35DBA6FDDC7</vt:lpwstr>
  </property>
</Properties>
</file>